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GRUVER WILLIAM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2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center"/>
              <w:ind w:left="20"/>
              <w:spacing w:after="0"/>
              <w:rPr>
                <w:sz w:val="20"/>
                <w:szCs w:val="20"/>
                <w:color w:val="auto"/>
              </w:rPr>
            </w:pPr>
            <w:r>
              <w:rPr>
                <w:rFonts w:ascii="Arial" w:cs="Arial" w:eastAsia="Arial" w:hAnsi="Arial"/>
                <w:sz w:val="18"/>
                <w:szCs w:val="18"/>
                <w:color w:val="0000FF"/>
                <w:w w:val="87"/>
              </w:rPr>
              <w:t>21,839</w:t>
            </w:r>
          </w:p>
        </w:tc>
        <w:tc>
          <w:tcPr>
            <w:tcW w:w="500" w:type="dxa"/>
            <w:vAlign w:val="bottom"/>
          </w:tcPr>
          <w:p>
            <w:pPr>
              <w:spacing w:after="0"/>
              <w:rPr>
                <w:sz w:val="19"/>
                <w:szCs w:val="19"/>
                <w:color w:val="auto"/>
              </w:rPr>
            </w:pPr>
          </w:p>
        </w:tc>
        <w:tc>
          <w:tcPr>
            <w:tcW w:w="660" w:type="dxa"/>
            <w:vAlign w:val="bottom"/>
          </w:tcPr>
          <w:p>
            <w:pPr>
              <w:jc w:val="center"/>
              <w:ind w:left="205"/>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center"/>
              <w:ind w:left="20"/>
              <w:spacing w:after="0"/>
              <w:rPr>
                <w:sz w:val="20"/>
                <w:szCs w:val="20"/>
                <w:color w:val="auto"/>
              </w:rPr>
            </w:pPr>
            <w:r>
              <w:rPr>
                <w:rFonts w:ascii="Arial" w:cs="Arial" w:eastAsia="Arial" w:hAnsi="Arial"/>
                <w:sz w:val="18"/>
                <w:szCs w:val="18"/>
                <w:color w:val="0000FF"/>
                <w:w w:val="87"/>
              </w:rPr>
              <w:t>16,715</w:t>
            </w:r>
          </w:p>
        </w:tc>
        <w:tc>
          <w:tcPr>
            <w:tcW w:w="500" w:type="dxa"/>
            <w:vAlign w:val="bottom"/>
          </w:tcPr>
          <w:p>
            <w:pPr>
              <w:spacing w:after="0"/>
              <w:rPr>
                <w:sz w:val="23"/>
                <w:szCs w:val="23"/>
                <w:color w:val="auto"/>
              </w:rPr>
            </w:pPr>
          </w:p>
        </w:tc>
        <w:tc>
          <w:tcPr>
            <w:tcW w:w="660" w:type="dxa"/>
            <w:vAlign w:val="bottom"/>
          </w:tcPr>
          <w:p>
            <w:pPr>
              <w:jc w:val="center"/>
              <w:ind w:left="205"/>
              <w:spacing w:after="0"/>
              <w:rPr>
                <w:sz w:val="20"/>
                <w:szCs w:val="20"/>
                <w:color w:val="auto"/>
              </w:rPr>
            </w:pPr>
            <w:r>
              <w:rPr>
                <w:rFonts w:ascii="Arial" w:cs="Arial" w:eastAsia="Arial" w:hAnsi="Arial"/>
                <w:sz w:val="18"/>
                <w:szCs w:val="18"/>
                <w:color w:val="0000FF"/>
              </w:rPr>
              <w:t>I</w:t>
            </w:r>
          </w:p>
        </w:tc>
        <w:tc>
          <w:tcPr>
            <w:tcW w:w="1760" w:type="dxa"/>
            <w:vAlign w:val="bottom"/>
            <w:gridSpan w:val="4"/>
          </w:tcPr>
          <w:p>
            <w:pPr>
              <w:ind w:left="500"/>
              <w:spacing w:after="0"/>
              <w:rPr>
                <w:sz w:val="20"/>
                <w:szCs w:val="20"/>
                <w:color w:val="auto"/>
              </w:rPr>
            </w:pPr>
            <w:r>
              <w:rPr>
                <w:rFonts w:ascii="Arial" w:cs="Arial" w:eastAsia="Arial" w:hAnsi="Arial"/>
                <w:sz w:val="18"/>
                <w:szCs w:val="18"/>
                <w:color w:val="0000FF"/>
              </w:rPr>
              <w:t>By ABG LLC</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center"/>
              <w:ind w:left="20"/>
              <w:spacing w:after="0"/>
              <w:rPr>
                <w:sz w:val="20"/>
                <w:szCs w:val="20"/>
                <w:color w:val="auto"/>
              </w:rPr>
            </w:pPr>
            <w:r>
              <w:rPr>
                <w:rFonts w:ascii="Arial" w:cs="Arial" w:eastAsia="Arial" w:hAnsi="Arial"/>
                <w:sz w:val="18"/>
                <w:szCs w:val="18"/>
                <w:color w:val="0000FF"/>
                <w:w w:val="88"/>
              </w:rPr>
              <w:t>1,380</w:t>
            </w:r>
          </w:p>
        </w:tc>
        <w:tc>
          <w:tcPr>
            <w:tcW w:w="500" w:type="dxa"/>
            <w:vAlign w:val="bottom"/>
          </w:tcPr>
          <w:p>
            <w:pPr>
              <w:spacing w:after="0"/>
              <w:rPr>
                <w:sz w:val="23"/>
                <w:szCs w:val="23"/>
                <w:color w:val="auto"/>
              </w:rPr>
            </w:pPr>
          </w:p>
        </w:tc>
        <w:tc>
          <w:tcPr>
            <w:tcW w:w="660" w:type="dxa"/>
            <w:vAlign w:val="bottom"/>
          </w:tcPr>
          <w:p>
            <w:pPr>
              <w:jc w:val="center"/>
              <w:ind w:left="205"/>
              <w:spacing w:after="0"/>
              <w:rPr>
                <w:sz w:val="20"/>
                <w:szCs w:val="20"/>
                <w:color w:val="auto"/>
              </w:rPr>
            </w:pPr>
            <w:r>
              <w:rPr>
                <w:rFonts w:ascii="Arial" w:cs="Arial" w:eastAsia="Arial" w:hAnsi="Arial"/>
                <w:sz w:val="18"/>
                <w:szCs w:val="18"/>
                <w:color w:val="0000FF"/>
              </w:rPr>
              <w:t>I</w:t>
            </w:r>
          </w:p>
        </w:tc>
        <w:tc>
          <w:tcPr>
            <w:tcW w:w="1760" w:type="dxa"/>
            <w:vAlign w:val="bottom"/>
            <w:gridSpan w:val="4"/>
          </w:tcPr>
          <w:p>
            <w:pPr>
              <w:ind w:left="500"/>
              <w:spacing w:after="0"/>
              <w:rPr>
                <w:sz w:val="20"/>
                <w:szCs w:val="20"/>
                <w:color w:val="auto"/>
              </w:rPr>
            </w:pPr>
            <w:r>
              <w:rPr>
                <w:rFonts w:ascii="Arial" w:cs="Arial" w:eastAsia="Arial" w:hAnsi="Arial"/>
                <w:sz w:val="18"/>
                <w:szCs w:val="18"/>
                <w:color w:val="0000FF"/>
              </w:rPr>
              <w:t>By ABG LLC</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800" w:type="dxa"/>
            <w:vAlign w:val="bottom"/>
            <w:gridSpan w:val="7"/>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13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11/09/2019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11/09/2024</w:t>
            </w:r>
          </w:p>
        </w:tc>
        <w:tc>
          <w:tcPr>
            <w:tcW w:w="158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Shares</w:t>
            </w:r>
          </w:p>
        </w:tc>
        <w:tc>
          <w:tcPr>
            <w:tcW w:w="1160" w:type="dxa"/>
            <w:vAlign w:val="bottom"/>
            <w:tcBorders>
              <w:bottom w:val="single" w:sz="8" w:color="2C2C2C"/>
            </w:tcBorders>
            <w:gridSpan w:val="2"/>
          </w:tcPr>
          <w:p>
            <w:pPr>
              <w:jc w:val="right"/>
              <w:ind w:right="125"/>
              <w:spacing w:after="0"/>
              <w:rPr>
                <w:sz w:val="20"/>
                <w:szCs w:val="20"/>
                <w:color w:val="auto"/>
              </w:rPr>
            </w:pPr>
            <w:r>
              <w:rPr>
                <w:rFonts w:ascii="Arial" w:cs="Arial" w:eastAsia="Arial" w:hAnsi="Arial"/>
                <w:sz w:val="18"/>
                <w:szCs w:val="18"/>
                <w:color w:val="0000FF"/>
              </w:rPr>
              <w:t>951</w:t>
            </w:r>
          </w:p>
        </w:tc>
        <w:tc>
          <w:tcPr>
            <w:tcW w:w="8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1"/>
              </w:rPr>
              <w:t>12.0384</w:t>
            </w:r>
            <w:r>
              <w:rPr>
                <w:rFonts w:ascii="Arial" w:cs="Arial" w:eastAsia="Arial" w:hAnsi="Arial"/>
                <w:sz w:val="22"/>
                <w:szCs w:val="22"/>
                <w:color w:val="008000"/>
                <w:w w:val="91"/>
                <w:vertAlign w:val="superscript"/>
              </w:rPr>
              <w:t>(1)</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By ABG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13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05/22/2019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05/22/2024</w:t>
            </w:r>
          </w:p>
        </w:tc>
        <w:tc>
          <w:tcPr>
            <w:tcW w:w="158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Shares</w:t>
            </w:r>
          </w:p>
        </w:tc>
        <w:tc>
          <w:tcPr>
            <w:tcW w:w="1160" w:type="dxa"/>
            <w:vAlign w:val="bottom"/>
            <w:tcBorders>
              <w:bottom w:val="single" w:sz="8" w:color="2C2C2C"/>
            </w:tcBorders>
            <w:gridSpan w:val="2"/>
          </w:tcPr>
          <w:p>
            <w:pPr>
              <w:jc w:val="right"/>
              <w:ind w:right="65"/>
              <w:spacing w:after="0"/>
              <w:rPr>
                <w:sz w:val="20"/>
                <w:szCs w:val="20"/>
                <w:color w:val="auto"/>
              </w:rPr>
            </w:pPr>
            <w:r>
              <w:rPr>
                <w:rFonts w:ascii="Arial" w:cs="Arial" w:eastAsia="Arial" w:hAnsi="Arial"/>
                <w:sz w:val="18"/>
                <w:szCs w:val="18"/>
                <w:color w:val="0000FF"/>
              </w:rPr>
              <w:t>4,753</w:t>
            </w:r>
          </w:p>
        </w:tc>
        <w:tc>
          <w:tcPr>
            <w:tcW w:w="8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1"/>
              </w:rPr>
              <w:t>19.3902</w:t>
            </w:r>
            <w:r>
              <w:rPr>
                <w:rFonts w:ascii="Arial" w:cs="Arial" w:eastAsia="Arial" w:hAnsi="Arial"/>
                <w:sz w:val="22"/>
                <w:szCs w:val="22"/>
                <w:color w:val="008000"/>
                <w:w w:val="91"/>
                <w:vertAlign w:val="superscript"/>
              </w:rPr>
              <w:t>(1)</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0000FF"/>
              </w:rPr>
              <w:t>By ABG LLC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008000"/>
                <w:w w:val="93"/>
              </w:rPr>
              <w:t>1. Denominated in and reported in Canadian Dollars.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3"/>
              </w:rPr>
              <w:t>/s/ Kathryn A Lloyd, Attorney-</w:t>
            </w:r>
          </w:p>
        </w:tc>
        <w:tc>
          <w:tcPr>
            <w:tcW w:w="2360" w:type="dxa"/>
            <w:vAlign w:val="bottom"/>
            <w:gridSpan w:val="5"/>
            <w:vMerge w:val="restart"/>
          </w:tcPr>
          <w:p>
            <w:pPr>
              <w:ind w:left="100"/>
              <w:spacing w:after="0"/>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00" w:type="dxa"/>
            <w:vAlign w:val="bottom"/>
            <w:gridSpan w:val="3"/>
          </w:tcPr>
          <w:p>
            <w:pPr>
              <w:spacing w:after="0"/>
              <w:rPr>
                <w:sz w:val="7"/>
                <w:szCs w:val="7"/>
                <w:color w:val="auto"/>
              </w:rPr>
            </w:pPr>
          </w:p>
        </w:tc>
        <w:tc>
          <w:tcPr>
            <w:tcW w:w="23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6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jc w:val="center"/>
              <w:ind w:right="4"/>
              <w:spacing w:after="0"/>
              <w:rPr>
                <w:sz w:val="20"/>
                <w:szCs w:val="20"/>
                <w:color w:val="auto"/>
              </w:rPr>
            </w:pPr>
            <w:r>
              <w:rPr>
                <w:rFonts w:ascii="Arial" w:cs="Arial" w:eastAsia="Arial" w:hAnsi="Arial"/>
                <w:sz w:val="14"/>
                <w:szCs w:val="14"/>
                <w:color w:val="auto"/>
                <w:w w:val="96"/>
              </w:rPr>
              <w:t>** Signature of Reporting Person</w:t>
            </w:r>
          </w:p>
        </w:tc>
        <w:tc>
          <w:tcPr>
            <w:tcW w:w="16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3rd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William Gruver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William Gruver</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1049"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2020-02-18T14:33:33Z</dcterms:created>
  <dcterms:modified xsi:type="dcterms:W3CDTF">2020-02-18T14:33:33Z</dcterms:modified>
</cp:coreProperties>
</file>