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122024_091145.xml.htm"/>
      <w:bookmarkStart w:id="1" w:name="ksform411122024_0911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Kovler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8"/>
        <w:gridCol w:w="922"/>
        <w:gridCol w:w="792"/>
        <w:gridCol w:w="612"/>
        <w:gridCol w:w="339"/>
        <w:gridCol w:w="754"/>
        <w:gridCol w:w="415"/>
        <w:gridCol w:w="897"/>
        <w:gridCol w:w="1106"/>
        <w:gridCol w:w="959"/>
        <w:gridCol w:w="12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938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9.2616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KP Capital, LLC</w:t>
            </w:r>
          </w:p>
        </w:tc>
      </w:tr>
      <w:tr>
        <w:trPr/>
        <w:tc>
          <w:tcPr>
            <w:tcW w:w="21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11/08/2024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8.6538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KP Capital, LLC</w:t>
            </w:r>
          </w:p>
        </w:tc>
      </w:tr>
      <w:tr>
        <w:trPr/>
        <w:tc>
          <w:tcPr>
            <w:tcW w:w="21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894,117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158,130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1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80,642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1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BK 2021 Descendant Trust</w:t>
            </w:r>
          </w:p>
        </w:tc>
      </w:tr>
      <w:tr>
        <w:trPr/>
        <w:tc>
          <w:tcPr>
            <w:tcW w:w="21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57,612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113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X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11/09/2019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11/09/2024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Subordinate Voting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KP Capital LLC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November 8, 2024, the reporting person exercised warrants to purchase 1,004 Subordinate Voting Shares of the Issuer for $8.6538 per share (CAN$12.0384). The reporting person paid the exercise price on a cashless basis, resulting in the Issuer withholding 938 of the warrant shares to pay the exercise price and issuing to the reporting person the remaining 66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392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699</Words>
  <Characters>3774</Characters>
  <CharactersWithSpaces>4376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