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3)*</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Green Thumb Industries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39342L108</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29,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818"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13d-1(b) [X] Rule 13d-1(c)</w:t>
      </w:r>
    </w:p>
    <w:p>
      <w:pPr>
        <w:spacing w:after="0" w:line="1" w:lineRule="exact"/>
        <w:rPr>
          <w:rFonts w:ascii="Georgia" w:cs="Georgia" w:eastAsia="Georgia" w:hAnsi="Georgia"/>
          <w:sz w:val="18"/>
          <w:szCs w:val="18"/>
          <w:color w:val="auto"/>
        </w:rPr>
      </w:pPr>
    </w:p>
    <w:p>
      <w:pPr>
        <w:ind w:left="4820" w:hanging="190"/>
        <w:spacing w:after="0" w:line="238" w:lineRule="auto"/>
        <w:tabs>
          <w:tab w:leader="none" w:pos="4820"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13d-1(d)</w:t>
      </w:r>
    </w:p>
    <w:p>
      <w:pPr>
        <w:spacing w:after="0" w:line="364"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39342L108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Cowen Financial Products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27-0423711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Passive Investor</w:t>
      </w:r>
    </w:p>
    <w:p>
      <w:pPr>
        <w:sectPr>
          <w:pgSz w:w="11900" w:h="16838" w:orient="portrait"/>
          <w:cols w:equalWidth="0" w:num="1">
            <w:col w:w="10640"/>
          </w:cols>
          <w:pgMar w:left="320" w:top="958" w:right="939" w:bottom="1440" w:gutter="0" w:footer="0" w:header="0"/>
        </w:sectPr>
      </w:pPr>
    </w:p>
    <w:bookmarkStart w:id="2" w:name="page3"/>
    <w:bookmarkEnd w:id="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39342L108</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Green Thumb Industries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325 West Huron St.</w:t>
      </w:r>
    </w:p>
    <w:p>
      <w:pPr>
        <w:ind w:left="1160"/>
        <w:spacing w:after="0" w:line="237" w:lineRule="auto"/>
        <w:rPr>
          <w:sz w:val="20"/>
          <w:szCs w:val="20"/>
          <w:color w:val="auto"/>
        </w:rPr>
      </w:pPr>
      <w:r>
        <w:rPr>
          <w:rFonts w:ascii="Georgia" w:cs="Georgia" w:eastAsia="Georgia" w:hAnsi="Georgia"/>
          <w:sz w:val="18"/>
          <w:szCs w:val="18"/>
          <w:color w:val="auto"/>
        </w:rPr>
        <w:t>Suite 700</w:t>
      </w:r>
    </w:p>
    <w:p>
      <w:pPr>
        <w:ind w:left="1160"/>
        <w:spacing w:after="0"/>
        <w:rPr>
          <w:sz w:val="20"/>
          <w:szCs w:val="20"/>
          <w:color w:val="auto"/>
        </w:rPr>
      </w:pPr>
      <w:r>
        <w:rPr>
          <w:rFonts w:ascii="Georgia" w:cs="Georgia" w:eastAsia="Georgia" w:hAnsi="Georgia"/>
          <w:sz w:val="18"/>
          <w:szCs w:val="18"/>
          <w:color w:val="auto"/>
        </w:rPr>
        <w:t>Chicago, IL 60654</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Cowen Financial Products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39342L108</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200" w:lineRule="exact"/>
        <w:rPr>
          <w:sz w:val="20"/>
          <w:szCs w:val="20"/>
          <w:color w:val="auto"/>
        </w:rPr>
      </w:pPr>
    </w:p>
    <w:p>
      <w:pPr>
        <w:spacing w:after="0" w:line="272"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Cowen Financial Products LLC :</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Cowen Financial Products LLC : 0</w:t>
      </w:r>
    </w:p>
    <w:p>
      <w:pPr>
        <w:sectPr>
          <w:pgSz w:w="11900" w:h="16965" w:orient="portrait"/>
          <w:cols w:equalWidth="0" w:num="1">
            <w:col w:w="10440"/>
          </w:cols>
          <w:pgMar w:left="400" w:top="958" w:right="1059" w:bottom="0" w:gutter="0" w:footer="0" w:header="0"/>
        </w:sectPr>
      </w:pPr>
    </w:p>
    <w:bookmarkStart w:id="3" w:name="page4"/>
    <w:bookmarkEnd w:id="3"/>
    <w:p>
      <w:pPr>
        <w:ind w:left="1460" w:right="4320" w:firstLine="8"/>
        <w:spacing w:after="0" w:line="394" w:lineRule="auto"/>
        <w:tabs>
          <w:tab w:leader="none" w:pos="178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Cowen Financial Products LLC :</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2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20"/>
          </w:cols>
          <w:pgMar w:left="400" w:top="190" w:right="107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39342L108</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02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Cowen Financial Products LLC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John Holmes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John Holmes</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Operating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lvl w:ilvl="1">
      <w:lvlJc w:val="left"/>
      <w:lvlText w:val="(%2)"/>
      <w:numFmt w:val="lowerLetter"/>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2024-02-02T11:28:55Z</dcterms:created>
  <dcterms:modified xsi:type="dcterms:W3CDTF">2024-02-02T11:28:55Z</dcterms:modified>
</cp:coreProperties>
</file>