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YEMENIDJIAN ALEX</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Managing Dir., Integral Assoc.</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jc w:val="right"/>
              <w:ind w:right="504"/>
              <w:spacing w:after="0"/>
              <w:rPr>
                <w:sz w:val="20"/>
                <w:szCs w:val="20"/>
                <w:color w:val="auto"/>
              </w:rPr>
            </w:pPr>
            <w:r>
              <w:rPr>
                <w:rFonts w:ascii="Arial" w:cs="Arial" w:eastAsia="Arial" w:hAnsi="Arial"/>
                <w:sz w:val="18"/>
                <w:szCs w:val="18"/>
                <w:color w:val="0000FF"/>
              </w:rPr>
              <w:t>18,199</w:t>
            </w:r>
          </w:p>
        </w:tc>
        <w:tc>
          <w:tcPr>
            <w:tcW w:w="1060" w:type="dxa"/>
            <w:vAlign w:val="bottom"/>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60" w:type="dxa"/>
            <w:vAlign w:val="bottom"/>
          </w:tcPr>
          <w:p>
            <w:pPr>
              <w:jc w:val="right"/>
              <w:ind w:right="404"/>
              <w:spacing w:after="0"/>
              <w:rPr>
                <w:sz w:val="20"/>
                <w:szCs w:val="20"/>
                <w:color w:val="auto"/>
              </w:rPr>
            </w:pPr>
            <w:r>
              <w:rPr>
                <w:rFonts w:ascii="Arial" w:cs="Arial" w:eastAsia="Arial" w:hAnsi="Arial"/>
                <w:sz w:val="18"/>
                <w:szCs w:val="18"/>
                <w:color w:val="0000FF"/>
              </w:rPr>
              <w:t>4,113,554</w:t>
            </w:r>
          </w:p>
        </w:tc>
        <w:tc>
          <w:tcPr>
            <w:tcW w:w="1060" w:type="dxa"/>
            <w:vAlign w:val="bottom"/>
          </w:tcPr>
          <w:p>
            <w:pPr>
              <w:ind w:left="86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20"/>
              <w:spacing w:after="0"/>
              <w:rPr>
                <w:sz w:val="20"/>
                <w:szCs w:val="20"/>
                <w:color w:val="auto"/>
              </w:rPr>
            </w:pPr>
            <w:r>
              <w:rPr>
                <w:rFonts w:ascii="Arial" w:cs="Arial" w:eastAsia="Arial" w:hAnsi="Arial"/>
                <w:sz w:val="18"/>
                <w:szCs w:val="18"/>
                <w:color w:val="0000FF"/>
              </w:rPr>
              <w:t>By living trust</w:t>
            </w: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/s/ Kathryn A Lloyd, Attorney-</w:t>
            </w:r>
          </w:p>
        </w:tc>
        <w:tc>
          <w:tcPr>
            <w:tcW w:w="40" w:type="dxa"/>
            <w:vAlign w:val="bottom"/>
          </w:tcPr>
          <w:p>
            <w:pPr>
              <w:spacing w:after="0"/>
              <w:rPr>
                <w:sz w:val="19"/>
                <w:szCs w:val="1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02/18/2020</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6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6th day of February,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Alejandro Yemenidjian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Alejandro Yemenidjian</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0286"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2020-02-18T14:33:42Z</dcterms:created>
  <dcterms:modified xsi:type="dcterms:W3CDTF">2020-02-18T14:33:42Z</dcterms:modified>
</cp:coreProperties>
</file>