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73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3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Kovler Benjamin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3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182880</wp:posOffset>
            </wp:positionV>
            <wp:extent cx="6968490" cy="873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808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Subordinate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KP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05/21/2025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Denominated in and reported in Canadian Dollars.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Issued pursuant to the terms of the registrant's Note Purchase Agreement dated May 22, 2019 as amended by the First Amendment thereto dated November 9, 2019.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Kathryn A. Lloyd,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93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2020-05-22T15:52:36Z</dcterms:created>
  <dcterms:modified xsi:type="dcterms:W3CDTF">2020-05-22T15:52:36Z</dcterms:modified>
</cp:coreProperties>
</file>