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GRUVER WILLIAM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21,839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receipt of a distribution by RCP23, LLC and/or GTI II, LLC to its/their respective investors including the reporting person pursuant to the terms of its/their operating agreements.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104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2020-06-29T18:56:46Z</dcterms:created>
  <dcterms:modified xsi:type="dcterms:W3CDTF">2020-06-29T18:56:46Z</dcterms:modified>
</cp:coreProperties>
</file>