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5304155</wp:posOffset>
            </wp:positionH>
            <wp:positionV relativeFrom="paragraph">
              <wp:posOffset>-603250</wp:posOffset>
            </wp:positionV>
            <wp:extent cx="8255" cy="6038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3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-611505</wp:posOffset>
            </wp:positionV>
            <wp:extent cx="8255" cy="6121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2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4022725</wp:posOffset>
            </wp:positionH>
            <wp:positionV relativeFrom="paragraph">
              <wp:posOffset>-586740</wp:posOffset>
            </wp:positionV>
            <wp:extent cx="1264920" cy="5632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920" cy="563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27940</wp:posOffset>
            </wp:positionV>
            <wp:extent cx="6968490" cy="1737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3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Georgiadis Anthony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9"/>
                </w:rPr>
                <w:t>Green Thumb Industries Inc.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GTII/GTBIF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325 WEST HURON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1" w:right="640" w:hanging="1"/>
        <w:spacing w:after="0" w:line="237" w:lineRule="auto"/>
        <w:tabs>
          <w:tab w:leader="none" w:pos="14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50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9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9"/>
            <w:col w:w="3341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6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182880</wp:posOffset>
            </wp:positionV>
            <wp:extent cx="6968490" cy="8731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873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-15875</wp:posOffset>
            </wp:positionV>
            <wp:extent cx="7033895" cy="25215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521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of 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14.03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Subordinate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ABG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05/21/2020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36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221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05/21/2020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05/21/2025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30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Subordinate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Three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14.03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One Four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05/21/2020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401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62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05/21/2020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05/21/2025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341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62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Holdings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Exercise price is denominated and reported in Canadian Dollars.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Issued pursuant to the terms of the registrant's Note Purchase Agreement dated May 22, 2019 as amended by the First Amendment thereto dated November 9, 2019.</w:t>
      </w:r>
    </w:p>
    <w:p>
      <w:pPr>
        <w:ind w:left="6600"/>
        <w:spacing w:after="0" w:line="1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Kathryn A. Lloyd,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05/22/2020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-26670</wp:posOffset>
            </wp:positionV>
            <wp:extent cx="13493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3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-20955</wp:posOffset>
            </wp:positionV>
            <wp:extent cx="30035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5583555</wp:posOffset>
            </wp:positionH>
            <wp:positionV relativeFrom="paragraph">
              <wp:posOffset>-86360</wp:posOffset>
            </wp:positionV>
            <wp:extent cx="48323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1"/>
        <w:spacing w:after="0" w:line="333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28557" TargetMode="External"/><Relationship Id="rId14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2020-05-22T16:00:59Z</dcterms:created>
  <dcterms:modified xsi:type="dcterms:W3CDTF">2020-05-22T16:00:59Z</dcterms:modified>
</cp:coreProperties>
</file>